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547" w:rsidRPr="00C46D30" w:rsidRDefault="00EB064A">
      <w:pPr>
        <w:spacing w:line="360" w:lineRule="auto"/>
        <w:jc w:val="center"/>
        <w:outlineLvl w:val="0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 w:rsidRPr="00C46D30"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东湖高新区城市运行管理中心防汛排涝场景建设项目咨询设计服务</w:t>
      </w:r>
      <w:r w:rsidRPr="00C46D30"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采购需求</w:t>
      </w:r>
    </w:p>
    <w:p w:rsidR="00602547" w:rsidRPr="00C46D30" w:rsidRDefault="00602547">
      <w:pPr>
        <w:pStyle w:val="2"/>
        <w:numPr>
          <w:ilvl w:val="1"/>
          <w:numId w:val="0"/>
        </w:numPr>
        <w:spacing w:before="0" w:after="0" w:line="360" w:lineRule="auto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  <w:r w:rsidRPr="00C46D30"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  <w:t>项目基本情况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1.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项目编号：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2.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采购计划备案号：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3.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项目名称：东湖高新区城市运行管理中心防汛排涝场景建设项目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咨询设计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服务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4.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采购方式：竞价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5.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预算金额：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9.9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万元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6.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最高限价：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9.9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万元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7.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采购需求：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初步设计（代可研）编制服务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仿宋_GB2312" w:eastAsia="仿宋_GB2312" w:hAnsi="仿宋_GB2312" w:cs="仿宋_GB2312"/>
          <w:color w:val="000000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8.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合同履行期限：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自签订合同之日起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30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个工作日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9.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是否专门面向中小企业：否</w:t>
      </w: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  <w:r w:rsidRPr="00C46D30"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  <w:t>申请人的资格要求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1.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满足《中华人民共和国政府采购法》第二十二条规定，即：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1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）具有独立承担民事责任的能力；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2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）具有良好的商业信誉和健全的财务会计制度；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3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）具有履行合同所必需的设备和专业技术能力；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4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）有依法缴纳税收和社会保障资金的良好记录；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5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）参加政府采购活动前三年内，在经营活动中没有重大违法记录；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lastRenderedPageBreak/>
        <w:t>（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6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）法律、行政法规规定的其他条件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/>
          <w:sz w:val="28"/>
          <w:szCs w:val="28"/>
        </w:rPr>
        <w:t>2.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单位负责人为同一人或者存在直接控股、管理关系的不同供应商，不得参加本项目同一合同项下的政府采购活动。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未被列入失信被执行人、重大税收违法案件当事人名单，未被列入政府采购严重违法失信行为记录名单。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落实政府采购政策需满足的资格要求：无。</w:t>
      </w:r>
    </w:p>
    <w:p w:rsidR="00602547" w:rsidRPr="00C46D30" w:rsidRDefault="00EB064A">
      <w:pPr>
        <w:spacing w:line="360" w:lineRule="auto"/>
        <w:ind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5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.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本项目的特定资格要求：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具备工程设计资质证书（电子通信广电行业）乙级及以上资质或工程设计电子通信广电行业（有线通信、无线通信）专业乙级及以上资质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。</w:t>
      </w: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  <w:r w:rsidRPr="00C46D30">
        <w:rPr>
          <w:rFonts w:ascii="Times New Roman" w:eastAsia="黑体" w:hAnsi="Times New Roman" w:cs="Times New Roman" w:hint="eastAsia"/>
          <w:b w:val="0"/>
          <w:color w:val="000000"/>
          <w:sz w:val="28"/>
          <w:szCs w:val="28"/>
        </w:rPr>
        <w:t>项目概况</w:t>
      </w:r>
    </w:p>
    <w:p w:rsidR="00602547" w:rsidRPr="00C46D30" w:rsidRDefault="00EB064A">
      <w:pPr>
        <w:pStyle w:val="2"/>
        <w:spacing w:before="0" w:after="0" w:line="360" w:lineRule="auto"/>
        <w:ind w:firstLineChars="200" w:firstLine="562"/>
        <w:rPr>
          <w:rFonts w:ascii="仿宋_GB2312" w:eastAsia="仿宋_GB2312" w:hAnsi="仿宋_GB2312" w:cs="仿宋_GB2312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项目背景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2021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年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4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月，国务院办公厅发布《国务院办公厅关于加强城市内涝治理的实施意见》（国办发〔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2021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〕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11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号），意见指出治理城市内涝事关人民群众生命财产安全，既是重大民生工程，又是重大发展工程。近年来，东湖高新区大力推进防汛排涝工作，城市内涝监管取得积极进展，但仍存在排水设施建设滞后、智能化防汛水平较低、预报预警能力不足、应急管理能力不强等问题。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管委会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2024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年重点工作任务明确要求：加快拓展城市运行中心功能，建设智慧水务、智慧城管、平安校园、街道综合执法等公共性强的重点应用场景。为进一步提升东湖高新区城市内涝状态感知、降雨预报能力、内涝风险预警能力，计划启动城运中心智慧水务场景建设。</w:t>
      </w:r>
    </w:p>
    <w:p w:rsidR="00602547" w:rsidRPr="00C46D30" w:rsidRDefault="00EB064A">
      <w:pPr>
        <w:pStyle w:val="2"/>
        <w:spacing w:before="0" w:after="0" w:line="360" w:lineRule="auto"/>
        <w:ind w:firstLineChars="200" w:firstLine="562"/>
        <w:rPr>
          <w:rFonts w:ascii="仿宋_GB2312" w:eastAsia="仿宋_GB2312" w:hAnsi="仿宋_GB2312" w:cs="仿宋_GB2312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项目建设目标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基于区环境水务局防汛排涝业务数据及城运中心现有数据资源、支撑体系基础平台，建设东湖高新区城市运行管理中心防汛排涝场景，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lastRenderedPageBreak/>
        <w:t>增强城市内涝防治能力，完善预警预报系统，提升对极端天气和突发降雨的应急处置及响应能力，对全区防汛排涝水安全实时数据、预测信息的宏观展示和多维度分析，及时发布告警、预警信息，对渍水点实现视频液位智能分析功能，保障道路安全指导防涝工作，确保在内涝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“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事前、事中、事后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”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的应急闭环处置能力。</w:t>
      </w:r>
    </w:p>
    <w:p w:rsidR="00602547" w:rsidRPr="00C46D30" w:rsidRDefault="00EB064A">
      <w:pPr>
        <w:pStyle w:val="2"/>
        <w:spacing w:before="0" w:after="0" w:line="360" w:lineRule="auto"/>
        <w:ind w:firstLineChars="200" w:firstLine="562"/>
        <w:rPr>
          <w:rFonts w:ascii="仿宋_GB2312" w:eastAsia="仿宋_GB2312" w:hAnsi="仿宋_GB2312" w:cs="仿宋_GB2312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项目建设内容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初步拟定项目建设内容包括：全区防汛排涝一张图、城市内涝预测预警、渍水点视频水位智能识别等。</w:t>
      </w: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  <w:r w:rsidRPr="00C46D30">
        <w:rPr>
          <w:rFonts w:ascii="Times New Roman" w:eastAsia="黑体" w:hAnsi="Times New Roman" w:cs="Times New Roman" w:hint="eastAsia"/>
          <w:b w:val="0"/>
          <w:color w:val="000000"/>
          <w:sz w:val="28"/>
          <w:szCs w:val="28"/>
        </w:rPr>
        <w:t>服务</w:t>
      </w:r>
      <w:r w:rsidRPr="00C46D30">
        <w:rPr>
          <w:rFonts w:ascii="Times New Roman" w:eastAsia="黑体" w:hAnsi="Times New Roman" w:cs="Times New Roman" w:hint="eastAsia"/>
          <w:b w:val="0"/>
          <w:color w:val="000000"/>
          <w:sz w:val="28"/>
          <w:szCs w:val="28"/>
        </w:rPr>
        <w:t>内容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提供初步设计（代可研）编制服务，具体如下：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1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）设计方案编制应参照《</w:t>
      </w:r>
      <w:bookmarkStart w:id="0" w:name="_Toc1956"/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东湖高新区信息化项目初步设计（代可研）方案编制规范</w:t>
      </w:r>
      <w:bookmarkEnd w:id="0"/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2024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）》，并符合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国家标准及现行的技术标准和规范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要求；项目概算编制应充分按照《湖北省省级信息化建设项目预算标准》（鄂财预发〔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2023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〕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40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号）要求执行。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2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）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设计应在充分调研的基础上，以能够指导项目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采购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为原则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，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以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通过采购人或主管部门组织的专家评审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为验收标准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，能够指导项目承建单位在此基础上开展详细设计和功能开发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。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3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）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设计必须具有针对性，对于现状存在的问题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、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发展的需求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、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采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购人关注的重要问题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、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新技术的运用等方面进行针对性的论证和设计。</w:t>
      </w:r>
    </w:p>
    <w:p w:rsidR="00602547" w:rsidRPr="00C46D30" w:rsidRDefault="00EB064A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color w:val="000000" w:themeColor="text1"/>
          <w:sz w:val="28"/>
          <w:szCs w:val="28"/>
        </w:rPr>
      </w:pP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（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4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）要求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提供包含全套纸质、电子版的文件，其中纸质文本</w:t>
      </w:r>
      <w:r w:rsidRPr="00C46D30">
        <w:rPr>
          <w:rFonts w:ascii="仿宋_GB2312" w:eastAsia="仿宋_GB2312" w:hAnsi="Times New Roman"/>
          <w:color w:val="000000" w:themeColor="text1"/>
          <w:sz w:val="28"/>
          <w:szCs w:val="28"/>
        </w:rPr>
        <w:t>4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套、电子版（含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word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及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pdf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文件）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1</w:t>
      </w:r>
      <w:r w:rsidRPr="00C46D30">
        <w:rPr>
          <w:rFonts w:ascii="仿宋_GB2312" w:eastAsia="仿宋_GB2312" w:hAnsi="Times New Roman" w:hint="eastAsia"/>
          <w:color w:val="000000" w:themeColor="text1"/>
          <w:sz w:val="28"/>
          <w:szCs w:val="28"/>
        </w:rPr>
        <w:t>套。</w:t>
      </w: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</w:rPr>
      </w:pPr>
      <w:r w:rsidRPr="00C46D30">
        <w:rPr>
          <w:rFonts w:ascii="Times New Roman" w:eastAsia="黑体" w:hAnsi="Times New Roman" w:cs="Times New Roman" w:hint="eastAsia"/>
          <w:b w:val="0"/>
          <w:color w:val="000000"/>
          <w:sz w:val="28"/>
          <w:szCs w:val="28"/>
        </w:rPr>
        <w:t>服务要求</w:t>
      </w:r>
    </w:p>
    <w:p w:rsidR="00602547" w:rsidRPr="00C46D30" w:rsidRDefault="00EB064A">
      <w:pPr>
        <w:pStyle w:val="2"/>
        <w:numPr>
          <w:ilvl w:val="1"/>
          <w:numId w:val="3"/>
        </w:numPr>
        <w:spacing w:before="0" w:after="0" w:line="360" w:lineRule="auto"/>
        <w:ind w:firstLineChars="200" w:firstLine="562"/>
        <w:rPr>
          <w:rFonts w:ascii="仿宋_GB2312" w:eastAsia="仿宋_GB2312" w:hAnsi="仿宋_GB2312" w:cs="仿宋_GB2312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人员要求</w:t>
      </w:r>
    </w:p>
    <w:p w:rsidR="00602547" w:rsidRPr="00C46D30" w:rsidRDefault="00EB064A">
      <w:pPr>
        <w:spacing w:line="360" w:lineRule="auto"/>
        <w:ind w:firstLineChars="200" w:firstLine="560"/>
        <w:rPr>
          <w:rFonts w:ascii="仿宋_GB2312" w:eastAsia="仿宋_GB2312" w:hAnsi="仿宋_GB2312" w:cs="仿宋_GB2312"/>
          <w:sz w:val="28"/>
          <w:szCs w:val="28"/>
          <w:lang w:val="zh-CN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  <w:lang w:val="zh-CN"/>
        </w:rPr>
        <w:t>组建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不少于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2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人的咨询设计服务</w:t>
      </w:r>
      <w:r w:rsidRPr="00C46D30">
        <w:rPr>
          <w:rFonts w:ascii="仿宋_GB2312" w:eastAsia="仿宋_GB2312" w:hAnsi="仿宋_GB2312" w:cs="仿宋_GB2312" w:hint="eastAsia"/>
          <w:sz w:val="28"/>
          <w:szCs w:val="28"/>
          <w:lang w:val="zh-CN"/>
        </w:rPr>
        <w:t>团队。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其中，团队负责人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1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人，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lastRenderedPageBreak/>
        <w:t>须具备咨询工程师（投资）证书及中级以上职称；项目团队成员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1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人，</w:t>
      </w:r>
      <w:r w:rsidRPr="00C46D30">
        <w:rPr>
          <w:rFonts w:ascii="仿宋_GB2312" w:eastAsia="仿宋_GB2312" w:hAnsi="仿宋_GB2312" w:cs="仿宋_GB2312" w:hint="eastAsia"/>
          <w:sz w:val="28"/>
          <w:szCs w:val="28"/>
          <w:lang w:val="zh-CN"/>
        </w:rPr>
        <w:t>须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具备中</w:t>
      </w:r>
      <w:r w:rsidRPr="00C46D30">
        <w:rPr>
          <w:rFonts w:ascii="仿宋_GB2312" w:eastAsia="仿宋_GB2312" w:hAnsi="仿宋_GB2312" w:cs="仿宋_GB2312" w:hint="eastAsia"/>
          <w:sz w:val="28"/>
          <w:szCs w:val="28"/>
          <w:lang w:val="zh-CN"/>
        </w:rPr>
        <w:t>级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及以上</w:t>
      </w:r>
      <w:r w:rsidRPr="00C46D30">
        <w:rPr>
          <w:rFonts w:ascii="仿宋_GB2312" w:eastAsia="仿宋_GB2312" w:hAnsi="仿宋_GB2312" w:cs="仿宋_GB2312" w:hint="eastAsia"/>
          <w:sz w:val="28"/>
          <w:szCs w:val="28"/>
          <w:lang w:val="zh-CN"/>
        </w:rPr>
        <w:t>技术职称。</w:t>
      </w:r>
    </w:p>
    <w:p w:rsidR="00602547" w:rsidRPr="00C46D30" w:rsidRDefault="00EB064A">
      <w:pPr>
        <w:pStyle w:val="2"/>
        <w:numPr>
          <w:ilvl w:val="1"/>
          <w:numId w:val="3"/>
        </w:numPr>
        <w:spacing w:before="0" w:after="0" w:line="360" w:lineRule="auto"/>
        <w:ind w:firstLineChars="200" w:firstLine="562"/>
        <w:rPr>
          <w:rFonts w:ascii="仿宋_GB2312" w:eastAsia="仿宋_GB2312" w:hAnsi="仿宋_GB2312" w:cs="仿宋_GB2312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其他要求</w:t>
      </w:r>
    </w:p>
    <w:p w:rsidR="00602547" w:rsidRPr="00C46D30" w:rsidRDefault="00EB064A">
      <w:pPr>
        <w:numPr>
          <w:ilvl w:val="0"/>
          <w:numId w:val="4"/>
        </w:numPr>
        <w:spacing w:line="360" w:lineRule="auto"/>
        <w:ind w:left="0" w:firstLineChars="200" w:firstLine="560"/>
        <w:rPr>
          <w:rFonts w:ascii="仿宋_GB2312" w:eastAsia="仿宋_GB2312" w:hAnsi="仿宋_GB2312" w:cs="仿宋_GB2312"/>
          <w:sz w:val="28"/>
          <w:szCs w:val="28"/>
          <w:lang w:val="zh-CN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投标人须对投标信息的合法性、真实性和有效性负责。</w:t>
      </w:r>
    </w:p>
    <w:p w:rsidR="00602547" w:rsidRPr="00C46D30" w:rsidRDefault="00EB064A">
      <w:pPr>
        <w:numPr>
          <w:ilvl w:val="0"/>
          <w:numId w:val="4"/>
        </w:numPr>
        <w:spacing w:line="360" w:lineRule="auto"/>
        <w:ind w:left="0" w:firstLineChars="200" w:firstLine="560"/>
        <w:rPr>
          <w:rFonts w:ascii="仿宋_GB2312" w:eastAsia="仿宋_GB2312" w:hAnsi="仿宋_GB2312" w:cs="仿宋_GB2312"/>
          <w:sz w:val="28"/>
          <w:szCs w:val="28"/>
          <w:lang w:val="zh-CN"/>
        </w:rPr>
      </w:pPr>
      <w:r w:rsidRPr="00C46D30">
        <w:rPr>
          <w:rFonts w:ascii="仿宋_GB2312" w:eastAsia="仿宋_GB2312" w:hAnsi="仿宋_GB2312" w:cs="仿宋_GB2312" w:hint="eastAsia"/>
          <w:sz w:val="28"/>
          <w:szCs w:val="28"/>
        </w:rPr>
        <w:t>投标人应自觉遵守国家和省、市有关法律法规和规定，接受采购人及相关行政监督部门、主管部门的监督，并严格遵守相关管理制度、办法并接受采购人的监督管理。</w:t>
      </w:r>
    </w:p>
    <w:p w:rsidR="00602547" w:rsidRPr="00C46D30" w:rsidRDefault="00EB064A">
      <w:pPr>
        <w:pStyle w:val="2"/>
        <w:numPr>
          <w:ilvl w:val="0"/>
          <w:numId w:val="2"/>
        </w:numPr>
        <w:spacing w:before="0" w:after="0" w:line="360" w:lineRule="auto"/>
        <w:ind w:firstLineChars="200" w:firstLine="560"/>
        <w:jc w:val="left"/>
        <w:rPr>
          <w:rFonts w:ascii="Times New Roman" w:eastAsia="黑体" w:hAnsi="Times New Roman" w:cs="Times New Roman"/>
          <w:b w:val="0"/>
          <w:color w:val="000000"/>
          <w:sz w:val="28"/>
          <w:szCs w:val="28"/>
          <w:lang w:val="zh-CN"/>
        </w:rPr>
      </w:pPr>
      <w:r w:rsidRPr="00C46D30">
        <w:rPr>
          <w:rFonts w:ascii="Times New Roman" w:eastAsia="黑体" w:hAnsi="Times New Roman" w:cs="Times New Roman" w:hint="eastAsia"/>
          <w:b w:val="0"/>
          <w:color w:val="000000"/>
          <w:sz w:val="28"/>
          <w:szCs w:val="28"/>
          <w:lang w:val="zh-CN"/>
        </w:rPr>
        <w:t>商务要求</w:t>
      </w:r>
    </w:p>
    <w:p w:rsidR="00602547" w:rsidRPr="00C46D30" w:rsidRDefault="00EB064A">
      <w:pPr>
        <w:pStyle w:val="aa"/>
        <w:spacing w:line="360" w:lineRule="auto"/>
        <w:ind w:firstLine="562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</w:rPr>
        <w:t>（</w:t>
      </w:r>
      <w:r w:rsidRPr="00C46D30"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</w:rPr>
        <w:t>一</w:t>
      </w:r>
      <w:r w:rsidRPr="00C46D30"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</w:rPr>
        <w:t>）采购预算：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人民币</w:t>
      </w:r>
      <w:r w:rsidRPr="00C46D30">
        <w:rPr>
          <w:rFonts w:ascii="Times New Roman" w:eastAsia="仿宋_GB2312" w:hAnsi="Times New Roman" w:cs="Times New Roman" w:hint="eastAsia"/>
          <w:sz w:val="28"/>
          <w:szCs w:val="28"/>
        </w:rPr>
        <w:t>9.9</w:t>
      </w:r>
      <w:r w:rsidRPr="00C46D30">
        <w:rPr>
          <w:rFonts w:ascii="Times New Roman" w:eastAsia="仿宋_GB2312" w:hAnsi="Times New Roman" w:cs="Times New Roman"/>
          <w:sz w:val="28"/>
          <w:szCs w:val="28"/>
        </w:rPr>
        <w:t>万元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，超此预算价为无效标。</w:t>
      </w:r>
    </w:p>
    <w:p w:rsidR="00602547" w:rsidRPr="00C46D30" w:rsidRDefault="00EB064A">
      <w:pPr>
        <w:spacing w:line="360" w:lineRule="auto"/>
        <w:ind w:firstLineChars="200" w:firstLine="562"/>
        <w:jc w:val="left"/>
        <w:rPr>
          <w:rFonts w:ascii="仿宋_GB2312" w:eastAsia="仿宋_GB2312" w:hAnsi="仿宋_GB2312" w:cs="仿宋_GB2312"/>
          <w:color w:val="000000"/>
          <w:sz w:val="28"/>
          <w:szCs w:val="28"/>
        </w:rPr>
      </w:pPr>
      <w:r w:rsidRPr="00C46D30"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</w:rPr>
        <w:t>（二）服务期：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自签订合同之日起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30</w:t>
      </w:r>
      <w:r w:rsidRPr="00C46D30"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个工作日</w:t>
      </w:r>
      <w:bookmarkStart w:id="1" w:name="_GoBack"/>
      <w:bookmarkEnd w:id="1"/>
    </w:p>
    <w:p w:rsidR="00602547" w:rsidRDefault="00EB064A">
      <w:pPr>
        <w:pStyle w:val="aa"/>
        <w:spacing w:line="360" w:lineRule="auto"/>
        <w:ind w:firstLine="562"/>
        <w:rPr>
          <w:rFonts w:ascii="仿宋" w:eastAsia="仿宋" w:hAnsi="仿宋" w:cs="仿宋"/>
          <w:sz w:val="28"/>
          <w:szCs w:val="28"/>
          <w:lang w:val="zh-CN"/>
        </w:rPr>
      </w:pPr>
      <w:r w:rsidRPr="00C46D30"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</w:rPr>
        <w:t>（三）付款方式：</w:t>
      </w:r>
      <w:r w:rsidRPr="00C46D30">
        <w:rPr>
          <w:rFonts w:ascii="仿宋_GB2312" w:eastAsia="仿宋_GB2312" w:hAnsi="仿宋_GB2312" w:cs="仿宋_GB2312" w:hint="eastAsia"/>
          <w:sz w:val="28"/>
          <w:szCs w:val="28"/>
        </w:rPr>
        <w:t>按合同约定。</w:t>
      </w:r>
    </w:p>
    <w:sectPr w:rsidR="00602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64A" w:rsidRDefault="00EB064A" w:rsidP="00C46D30">
      <w:r>
        <w:separator/>
      </w:r>
    </w:p>
  </w:endnote>
  <w:endnote w:type="continuationSeparator" w:id="0">
    <w:p w:rsidR="00EB064A" w:rsidRDefault="00EB064A" w:rsidP="00C4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F38FF1FA-396D-4B4F-B161-DF1AF85EE1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auto"/>
    <w:pitch w:val="variable"/>
    <w:sig w:usb0="800002BF" w:usb1="184F6CF8" w:usb2="00000012" w:usb3="00000000" w:csb0="00160001" w:csb1="00000000"/>
    <w:embedRegular r:id="rId2" w:subsetted="1" w:fontKey="{FA9BD314-31C5-4DCB-90FC-2E2C3FB387B9}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DDEEF485-A881-48C2-9334-FDB89AA23390}"/>
    <w:embedBold r:id="rId4" w:subsetted="1" w:fontKey="{21BE126C-B015-4993-B2AC-DEEE6EDC3FF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64A" w:rsidRDefault="00EB064A" w:rsidP="00C46D30">
      <w:r>
        <w:separator/>
      </w:r>
    </w:p>
  </w:footnote>
  <w:footnote w:type="continuationSeparator" w:id="0">
    <w:p w:rsidR="00EB064A" w:rsidRDefault="00EB064A" w:rsidP="00C46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E9716AE"/>
    <w:multiLevelType w:val="singleLevel"/>
    <w:tmpl w:val="9E9716AE"/>
    <w:lvl w:ilvl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2F182658"/>
    <w:multiLevelType w:val="singleLevel"/>
    <w:tmpl w:val="2F18265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75B3F24"/>
    <w:multiLevelType w:val="multilevel"/>
    <w:tmpl w:val="575B3F24"/>
    <w:lvl w:ilvl="0">
      <w:start w:val="1"/>
      <w:numFmt w:val="chineseCounting"/>
      <w:pStyle w:val="1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ascii="仿宋" w:eastAsia="仿宋" w:hAnsi="仿宋" w:cs="仿宋" w:hint="eastAsia"/>
      </w:rPr>
    </w:lvl>
    <w:lvl w:ilvl="2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Q4NjBhNjkwYjRmODY5YjU1Yzk2MWM3NDhjMGNmYmUifQ=="/>
  </w:docVars>
  <w:rsids>
    <w:rsidRoot w:val="0E065AE0"/>
    <w:rsid w:val="00602547"/>
    <w:rsid w:val="008542A4"/>
    <w:rsid w:val="00AB7A64"/>
    <w:rsid w:val="00C46D30"/>
    <w:rsid w:val="00EB064A"/>
    <w:rsid w:val="05CF0E90"/>
    <w:rsid w:val="0BF60370"/>
    <w:rsid w:val="0C217370"/>
    <w:rsid w:val="0C3137CB"/>
    <w:rsid w:val="0E065AE0"/>
    <w:rsid w:val="10BC299D"/>
    <w:rsid w:val="11C833BC"/>
    <w:rsid w:val="13A825CD"/>
    <w:rsid w:val="2A8820F8"/>
    <w:rsid w:val="2BFB5B18"/>
    <w:rsid w:val="2EA11B8C"/>
    <w:rsid w:val="2F6D375B"/>
    <w:rsid w:val="323C6F9F"/>
    <w:rsid w:val="33F62644"/>
    <w:rsid w:val="35E26CF6"/>
    <w:rsid w:val="361327C4"/>
    <w:rsid w:val="368D6ACE"/>
    <w:rsid w:val="390C2146"/>
    <w:rsid w:val="3A8F64D6"/>
    <w:rsid w:val="440B6331"/>
    <w:rsid w:val="44F217C9"/>
    <w:rsid w:val="48702A30"/>
    <w:rsid w:val="4EAC29AE"/>
    <w:rsid w:val="555451BA"/>
    <w:rsid w:val="55BB0D24"/>
    <w:rsid w:val="55F86516"/>
    <w:rsid w:val="587160F0"/>
    <w:rsid w:val="5F964E5F"/>
    <w:rsid w:val="63D27752"/>
    <w:rsid w:val="657D7EFD"/>
    <w:rsid w:val="686139AD"/>
    <w:rsid w:val="6AAF24E9"/>
    <w:rsid w:val="73E26C2E"/>
    <w:rsid w:val="74D00AB5"/>
    <w:rsid w:val="77D07574"/>
    <w:rsid w:val="7BB168CC"/>
    <w:rsid w:val="7D087164"/>
    <w:rsid w:val="7F49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F826F80-68D6-4C5E-9F73-43372954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340" w:after="330" w:line="576" w:lineRule="auto"/>
      <w:outlineLvl w:val="0"/>
    </w:pPr>
    <w:rPr>
      <w:rFonts w:eastAsia="黑体"/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eastAsia="仿宋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next w:val="a"/>
    <w:qFormat/>
    <w:pPr>
      <w:spacing w:after="120"/>
    </w:p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next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Pr>
      <w:b/>
    </w:rPr>
  </w:style>
  <w:style w:type="paragraph" w:customStyle="1" w:styleId="a9">
    <w:name w:val="段"/>
    <w:next w:val="a"/>
    <w:qFormat/>
    <w:pPr>
      <w:tabs>
        <w:tab w:val="left" w:pos="840"/>
      </w:tabs>
      <w:autoSpaceDE w:val="0"/>
      <w:autoSpaceDN w:val="0"/>
      <w:ind w:left="840" w:firstLineChars="200" w:firstLine="200"/>
      <w:jc w:val="both"/>
    </w:pPr>
    <w:rPr>
      <w:rFonts w:ascii="宋体"/>
      <w:sz w:val="21"/>
    </w:rPr>
  </w:style>
  <w:style w:type="paragraph" w:customStyle="1" w:styleId="BodyTextFirstIndent21">
    <w:name w:val="Body Text First Indent 21"/>
    <w:basedOn w:val="BodyTextIndent1"/>
    <w:qFormat/>
  </w:style>
  <w:style w:type="paragraph" w:customStyle="1" w:styleId="BodyTextIndent1">
    <w:name w:val="Body Text Indent1"/>
    <w:basedOn w:val="a"/>
    <w:qFormat/>
    <w:pPr>
      <w:spacing w:after="120"/>
      <w:ind w:leftChars="200" w:left="200"/>
    </w:pPr>
    <w:rPr>
      <w:rFonts w:eastAsia="宋体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ab">
    <w:name w:val="*正文"/>
    <w:basedOn w:val="a3"/>
    <w:qFormat/>
    <w:pPr>
      <w:spacing w:line="360" w:lineRule="auto"/>
      <w:ind w:firstLine="480"/>
    </w:pPr>
    <w:rPr>
      <w:color w:val="000000"/>
      <w:kern w:val="0"/>
      <w:sz w:val="28"/>
    </w:rPr>
  </w:style>
  <w:style w:type="paragraph" w:customStyle="1" w:styleId="10">
    <w:name w:val="列出段落1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厉珧</dc:creator>
  <cp:lastModifiedBy>Q</cp:lastModifiedBy>
  <cp:revision>2</cp:revision>
  <dcterms:created xsi:type="dcterms:W3CDTF">2024-11-05T07:31:00Z</dcterms:created>
  <dcterms:modified xsi:type="dcterms:W3CDTF">2024-11-05T07:31:00Z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801B1F9E29904D7284A49849626C90B6</vt:lpwstr>
  </property>
</Properties>
</file>